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A69" w:rsidRDefault="00BA0A69" w:rsidP="00BA0A69">
      <w:bookmarkStart w:id="0" w:name="_GoBack"/>
      <w:r>
        <w:t>Mesa de negociación pliego petitorio del 18 de octubre de 2017</w:t>
      </w:r>
    </w:p>
    <w:p w:rsidR="004F49C4" w:rsidRDefault="004F49C4" w:rsidP="00BA0A69"/>
    <w:p w:rsidR="00BA0A69" w:rsidRDefault="00BA0A69" w:rsidP="00BA0A69">
      <w:r>
        <w:t xml:space="preserve">En los trabajos realizados el día de hoy 18 de octubre de la Revisión Salarial 2017, iniciaron abordando el punto 4 y 5 del Pliego Petitorio Paralelo del STUNAM. </w:t>
      </w:r>
    </w:p>
    <w:p w:rsidR="004F49C4" w:rsidRDefault="004F49C4" w:rsidP="00BA0A69"/>
    <w:p w:rsidR="00BA0A69" w:rsidRDefault="00BA0A69" w:rsidP="00BA0A69">
      <w:r>
        <w:t>En el marco de la Revisión Salarial, continuar con los trabajos para el mejoramiento de la normatividad del Programa de Calidad y Eficiencia, así como acordar que dentro del criterio establecido en la Comisión Mixta referente a los dos mil cuatrocientos minutos tolerados al cuatrimestre, se considere dentro de éstos los retardos mayores de treinta minutos y registros de salida antes del término de la jornada laboral, así como revisar todos los casos que están pendientes de resolverse dentro de la Comisión Mixta Permanente de Evaluación de la Calidad y Eficiencia, ello con base en los oficios que ha entregado el Secretario General y la Representación Sindical, ante esa Comisión, y en donde relacionan dichos casos.</w:t>
      </w:r>
    </w:p>
    <w:p w:rsidR="004F49C4" w:rsidRDefault="004F49C4" w:rsidP="00BA0A69"/>
    <w:p w:rsidR="00BA0A69" w:rsidRDefault="00BA0A69" w:rsidP="00BA0A69">
      <w:r>
        <w:t xml:space="preserve">Al respecto el Secretario General pidió a la administración central el cumplimiento de lo pactado, en los términos que se encuentra estipulado, es decir la APLICACIÓN DE LA NORMA. Particularmente pidió que se dieran a conocer los casos que corresponden a esta comisión a todos los integrantes de la misma, especialmente a la parte sindical, pues hasta ahora la información la centralizan, limitan el acceso a la misma y, por lo tanto, entorpecen la defensa de los intereses legítimos de los trabajadores de base. </w:t>
      </w:r>
    </w:p>
    <w:p w:rsidR="004F49C4" w:rsidRDefault="004F49C4" w:rsidP="00BA0A69"/>
    <w:p w:rsidR="00BA0A69" w:rsidRDefault="00BA0A69" w:rsidP="00BA0A69">
      <w:r>
        <w:t xml:space="preserve">De igual manera pidieron resolver el conflicto de al menos 190 casos que fueron presentados por la administración y que deben ser pagados, pues éstos si cumplieron con los lineamientos de este programa. La respuesta se espera el próximo viernes o más tardar el lunes. </w:t>
      </w:r>
    </w:p>
    <w:p w:rsidR="004F49C4" w:rsidRDefault="004F49C4" w:rsidP="00BA0A69"/>
    <w:p w:rsidR="00BA0A69" w:rsidRDefault="00BA0A69" w:rsidP="00BA0A69">
      <w:r>
        <w:t xml:space="preserve">El siguiente tema fue el relativo a la Facultad de Ciencias Políticas y Sociales, en la que se solicita la </w:t>
      </w:r>
      <w:proofErr w:type="spellStart"/>
      <w:r>
        <w:t>basificación</w:t>
      </w:r>
      <w:proofErr w:type="spellEnd"/>
      <w:r>
        <w:t xml:space="preserve"> de diez plazas por tiempo determinado contratadas por seis meses en el edificio D, lo anterior en cumplimiento de la minuta firmada bilateralmente el 4 de septiembre de 2017. </w:t>
      </w:r>
    </w:p>
    <w:p w:rsidR="004F49C4" w:rsidRDefault="004F49C4" w:rsidP="00BA0A69"/>
    <w:p w:rsidR="00BA0A69" w:rsidRDefault="00BA0A69" w:rsidP="00BA0A69">
      <w:r>
        <w:t xml:space="preserve">En este tema Rodríguez Fuentes aseguró que particularmente se encuentran en la fase de creación de plazas de base, pues los espacios ya han sido cubiertos por personal eventual. Se espera la respuesta positiva de la administración </w:t>
      </w:r>
    </w:p>
    <w:p w:rsidR="004F49C4" w:rsidRDefault="004F49C4" w:rsidP="00BA0A69"/>
    <w:p w:rsidR="00C21085" w:rsidRDefault="00BA0A69" w:rsidP="00BA0A69">
      <w:r>
        <w:t>Finalmente, la administración se comprometió a dar una respuesta el próximo lunes.</w:t>
      </w:r>
      <w:bookmarkEnd w:id="0"/>
    </w:p>
    <w:sectPr w:rsidR="00C210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A69"/>
    <w:rsid w:val="004F49C4"/>
    <w:rsid w:val="00BA0A69"/>
    <w:rsid w:val="00C21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361</Words>
  <Characters>1989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Claudia Campos Gutiérrez</cp:lastModifiedBy>
  <cp:revision>2</cp:revision>
  <dcterms:created xsi:type="dcterms:W3CDTF">2017-10-18T20:02:00Z</dcterms:created>
  <dcterms:modified xsi:type="dcterms:W3CDTF">2017-10-19T00:16:00Z</dcterms:modified>
</cp:coreProperties>
</file>