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CCE" w:rsidRDefault="00010CCE"/>
    <w:p w:rsidR="00FE389A" w:rsidRDefault="00FE389A"/>
    <w:p w:rsidR="00FE389A" w:rsidRPr="00FE389A" w:rsidRDefault="00FE389A" w:rsidP="00FE389A">
      <w:pPr>
        <w:spacing w:after="0" w:line="240" w:lineRule="auto"/>
        <w:jc w:val="center"/>
        <w:rPr>
          <w:rFonts w:ascii="Arial" w:eastAsia="Calibri" w:hAnsi="Arial" w:cs="Arial"/>
          <w:b/>
          <w:sz w:val="28"/>
          <w:szCs w:val="28"/>
        </w:rPr>
      </w:pPr>
      <w:r w:rsidRPr="00FE389A">
        <w:rPr>
          <w:rFonts w:ascii="Arial" w:eastAsia="Calibri" w:hAnsi="Arial" w:cs="Arial"/>
          <w:b/>
          <w:sz w:val="28"/>
          <w:szCs w:val="28"/>
        </w:rPr>
        <w:t>Proceso electoral para delegados</w:t>
      </w:r>
    </w:p>
    <w:p w:rsidR="00FE389A" w:rsidRPr="00FE389A" w:rsidRDefault="00FE389A" w:rsidP="00FE389A">
      <w:pPr>
        <w:spacing w:after="0" w:line="240" w:lineRule="auto"/>
        <w:jc w:val="center"/>
        <w:rPr>
          <w:rFonts w:ascii="Arial" w:eastAsia="Calibri" w:hAnsi="Arial" w:cs="Arial"/>
          <w:b/>
          <w:sz w:val="28"/>
          <w:szCs w:val="28"/>
        </w:rPr>
      </w:pPr>
      <w:proofErr w:type="gramStart"/>
      <w:r w:rsidRPr="00FE389A">
        <w:rPr>
          <w:rFonts w:ascii="Arial" w:eastAsia="Calibri" w:hAnsi="Arial" w:cs="Arial"/>
          <w:b/>
          <w:sz w:val="28"/>
          <w:szCs w:val="28"/>
        </w:rPr>
        <w:t>al</w:t>
      </w:r>
      <w:proofErr w:type="gramEnd"/>
      <w:r w:rsidRPr="00FE389A">
        <w:rPr>
          <w:rFonts w:ascii="Arial" w:eastAsia="Calibri" w:hAnsi="Arial" w:cs="Arial"/>
          <w:b/>
          <w:sz w:val="28"/>
          <w:szCs w:val="28"/>
        </w:rPr>
        <w:t xml:space="preserve"> XXXVII Congreso General Ordinario</w:t>
      </w:r>
    </w:p>
    <w:p w:rsidR="00FE389A" w:rsidRPr="00FE389A" w:rsidRDefault="00FE389A" w:rsidP="00FE389A">
      <w:pPr>
        <w:spacing w:after="0" w:line="240" w:lineRule="auto"/>
        <w:rPr>
          <w:rFonts w:ascii="Arial" w:eastAsia="Calibri" w:hAnsi="Arial" w:cs="Arial"/>
          <w:b/>
          <w:color w:val="C00000"/>
          <w:sz w:val="20"/>
          <w:szCs w:val="20"/>
        </w:rPr>
      </w:pPr>
      <w:bookmarkStart w:id="0" w:name="_GoBack"/>
      <w:bookmarkEnd w:id="0"/>
    </w:p>
    <w:p w:rsidR="00FE389A" w:rsidRPr="00FE389A" w:rsidRDefault="00FE389A" w:rsidP="00FE389A">
      <w:pPr>
        <w:spacing w:after="0" w:line="240" w:lineRule="auto"/>
        <w:jc w:val="both"/>
        <w:rPr>
          <w:rFonts w:ascii="Arial" w:eastAsia="Calibri" w:hAnsi="Arial" w:cs="Arial"/>
        </w:rPr>
      </w:pPr>
      <w:r w:rsidRPr="00FE389A">
        <w:rPr>
          <w:rFonts w:ascii="Arial" w:eastAsia="Calibri" w:hAnsi="Arial" w:cs="Arial"/>
          <w:b/>
        </w:rPr>
        <w:t>J. Antonio Muñoz M.-</w:t>
      </w:r>
      <w:r w:rsidRPr="00FE389A">
        <w:rPr>
          <w:rFonts w:ascii="Arial" w:eastAsia="Calibri" w:hAnsi="Arial" w:cs="Arial"/>
        </w:rPr>
        <w:t xml:space="preserve"> Convocado por el Consejo General de Representantes y de acuerdo al Estatuto en su artículo 33, inciso g, los trabajadores académicos y administrativos afiliados al STUNAM realizaron a través de planillas, en dependencias universitarias, el día diez de agosto elecciones en cada delegación sindical a fin de elegir delegados al XXXVII Congreso General Ordinario, que se realizará los días 24, 25 y 26 de agosto.   </w:t>
      </w:r>
    </w:p>
    <w:p w:rsidR="00FE389A" w:rsidRPr="00FE389A" w:rsidRDefault="00FE389A" w:rsidP="00FE389A">
      <w:pPr>
        <w:spacing w:after="0" w:line="240" w:lineRule="auto"/>
        <w:ind w:firstLine="720"/>
        <w:jc w:val="both"/>
        <w:rPr>
          <w:rFonts w:ascii="Arial" w:eastAsia="Calibri" w:hAnsi="Arial" w:cs="Arial"/>
        </w:rPr>
      </w:pPr>
      <w:r w:rsidRPr="00FE389A">
        <w:rPr>
          <w:rFonts w:ascii="Arial" w:eastAsia="Calibri" w:hAnsi="Arial" w:cs="Arial"/>
        </w:rPr>
        <w:t xml:space="preserve">El proceso de campaña contó con elementos nuevos, como el que será abordado en la mesa de Política Nacional, pues desde el primero de diciembre próximo las condiciones políticas, sociales económicas tendrán elementos nuevos a partir de contar con un nuevo gobierno apoyado por más del 60 por ciento de la población nacional. </w:t>
      </w:r>
    </w:p>
    <w:p w:rsidR="00FE389A" w:rsidRPr="00FE389A" w:rsidRDefault="00FE389A" w:rsidP="00FE389A">
      <w:pPr>
        <w:spacing w:after="0" w:line="240" w:lineRule="auto"/>
        <w:ind w:firstLine="720"/>
        <w:jc w:val="both"/>
        <w:rPr>
          <w:rFonts w:ascii="Arial" w:eastAsia="Calibri" w:hAnsi="Arial" w:cs="Arial"/>
        </w:rPr>
      </w:pPr>
      <w:r w:rsidRPr="00FE389A">
        <w:rPr>
          <w:rFonts w:ascii="Arial" w:eastAsia="Calibri" w:hAnsi="Arial" w:cs="Arial"/>
        </w:rPr>
        <w:t xml:space="preserve">Las campañas, realizadas en las dependencias, también mostraron la preocupación por aspectos que tienen repercusión en la vida de la organización sindical y que serán discutidos en las mesas de Política Nacional, Política Laboral y Plan de Acción, Política Académica, Informes del Comité Ejecutivo y Comisiones Autónomas y de Fiscalización, así como la elección de Comisiones Autónomas y de Fiscalización. </w:t>
      </w:r>
    </w:p>
    <w:p w:rsidR="00FE389A" w:rsidRPr="00FE389A" w:rsidRDefault="00FE389A" w:rsidP="00FE389A">
      <w:pPr>
        <w:spacing w:after="0" w:line="240" w:lineRule="auto"/>
        <w:ind w:firstLine="720"/>
        <w:jc w:val="both"/>
        <w:rPr>
          <w:rFonts w:ascii="Arial" w:eastAsia="Calibri" w:hAnsi="Arial" w:cs="Arial"/>
        </w:rPr>
      </w:pPr>
      <w:r w:rsidRPr="00FE389A">
        <w:rPr>
          <w:rFonts w:ascii="Arial" w:eastAsia="Calibri" w:hAnsi="Arial" w:cs="Arial"/>
        </w:rPr>
        <w:t xml:space="preserve">Compuesto el colegio electoral por un Presidente, Secretario, Vocal y representantes de planilla, estuvieron atentos a que los trabajadores ejercieran su derecho a votar de acuerdo a lo que marca la convocatoria de voto, secreto, universal y directo. En concordancia con la convocatoria emitida por el Consejo General de Representantes, los Colegios Electorales Locales instalaron en cada dependencia las urnas con la presencia de los representantes acreditados de cada una de las planillas levantando el acta de apertura correspondiente. </w:t>
      </w:r>
    </w:p>
    <w:p w:rsidR="00FE389A" w:rsidRPr="00FE389A" w:rsidRDefault="00FE389A" w:rsidP="00FE389A">
      <w:pPr>
        <w:spacing w:after="0" w:line="240" w:lineRule="auto"/>
        <w:ind w:firstLine="720"/>
        <w:jc w:val="both"/>
        <w:rPr>
          <w:rFonts w:ascii="Arial" w:eastAsia="Calibri" w:hAnsi="Arial" w:cs="Arial"/>
        </w:rPr>
      </w:pPr>
      <w:r w:rsidRPr="00FE389A">
        <w:rPr>
          <w:rFonts w:ascii="Arial" w:eastAsia="Calibri" w:hAnsi="Arial" w:cs="Arial"/>
        </w:rPr>
        <w:t xml:space="preserve">La Facultad de Medicina inicio actividades electorales a las 7:00 de la mañana y concluyó a las 17:00 horas; esta dependencia, de las más grandes en afiliados, cuenta con un padrón de 689 trabajadores afiliados: Presidente, Evaristo Morales Reza; Secretaria, Ma. Martina Vázquez Hernández; Vocales, Alma Lilia Gómez, Maribel Montalvo, María Teresa Gervasio y </w:t>
      </w:r>
      <w:proofErr w:type="spellStart"/>
      <w:r w:rsidRPr="00FE389A">
        <w:rPr>
          <w:rFonts w:ascii="Arial" w:eastAsia="Calibri" w:hAnsi="Arial" w:cs="Arial"/>
        </w:rPr>
        <w:t>Gibran</w:t>
      </w:r>
      <w:proofErr w:type="spellEnd"/>
      <w:r w:rsidRPr="00FE389A">
        <w:rPr>
          <w:rFonts w:ascii="Arial" w:eastAsia="Calibri" w:hAnsi="Arial" w:cs="Arial"/>
        </w:rPr>
        <w:t xml:space="preserve"> Arellano Benítez.</w:t>
      </w:r>
    </w:p>
    <w:p w:rsidR="00FE389A" w:rsidRPr="00FE389A" w:rsidRDefault="00FE389A" w:rsidP="00FE389A">
      <w:pPr>
        <w:spacing w:after="0" w:line="240" w:lineRule="auto"/>
        <w:ind w:firstLine="720"/>
        <w:jc w:val="both"/>
        <w:rPr>
          <w:rFonts w:ascii="Arial" w:eastAsia="Calibri" w:hAnsi="Arial" w:cs="Arial"/>
        </w:rPr>
      </w:pPr>
      <w:r w:rsidRPr="00FE389A">
        <w:rPr>
          <w:rFonts w:ascii="Arial" w:eastAsia="Calibri" w:hAnsi="Arial" w:cs="Arial"/>
        </w:rPr>
        <w:t>La Facultad de Química Edificios A</w:t>
      </w:r>
      <w:proofErr w:type="gramStart"/>
      <w:r w:rsidRPr="00FE389A">
        <w:rPr>
          <w:rFonts w:ascii="Arial" w:eastAsia="Calibri" w:hAnsi="Arial" w:cs="Arial"/>
        </w:rPr>
        <w:t>,B,C,F,G</w:t>
      </w:r>
      <w:proofErr w:type="gramEnd"/>
      <w:r w:rsidRPr="00FE389A">
        <w:rPr>
          <w:rFonts w:ascii="Arial" w:eastAsia="Calibri" w:hAnsi="Arial" w:cs="Arial"/>
        </w:rPr>
        <w:t xml:space="preserve"> y H. Esta dependencia contó con un colegio electoral compuesto por Presidente, Ana Lilia Narcisa Romero; Secretario, Primitivo Cervantes Gutiérrez y Vocal Concepción Juárez Aguilar; realizaron su proceso de votación en el edificio “B”, donde se registraron 3 planillas, cuentan con un padrón de 552 afiliados. El Colegio Electoral de esa dependencia, inicio actividades a las 9:00 y concluyó a las 18:00 horas.</w:t>
      </w:r>
    </w:p>
    <w:p w:rsidR="00FE389A" w:rsidRPr="00FE389A" w:rsidRDefault="00FE389A" w:rsidP="00FE389A">
      <w:pPr>
        <w:spacing w:after="0" w:line="240" w:lineRule="auto"/>
        <w:ind w:firstLine="720"/>
        <w:jc w:val="both"/>
        <w:rPr>
          <w:rFonts w:ascii="Arial" w:eastAsia="Calibri" w:hAnsi="Arial" w:cs="Arial"/>
        </w:rPr>
      </w:pPr>
      <w:r w:rsidRPr="00FE389A">
        <w:rPr>
          <w:rFonts w:ascii="Arial" w:eastAsia="Calibri" w:hAnsi="Arial" w:cs="Arial"/>
        </w:rPr>
        <w:t xml:space="preserve">La Dirección General del CCH cuenta con un padrón sindical de 134 afiliados a la organización sindical, inició actividades a las 9:00 y concluyó a las 16:00 horas; el Colegio Electoral, estuvo compuesto por Ana María Hurtado Alonso, Presidente; Secretario, Juana García Bolaños y Vocal; María Luisa Hernández Hinojosa. </w:t>
      </w:r>
    </w:p>
    <w:p w:rsidR="00FE389A" w:rsidRPr="00FE389A" w:rsidRDefault="00FE389A" w:rsidP="00FE389A">
      <w:pPr>
        <w:spacing w:after="0" w:line="240" w:lineRule="auto"/>
        <w:jc w:val="both"/>
        <w:rPr>
          <w:rFonts w:ascii="Arial" w:eastAsia="Calibri" w:hAnsi="Arial" w:cs="Arial"/>
          <w:color w:val="000000"/>
          <w:sz w:val="20"/>
          <w:szCs w:val="20"/>
        </w:rPr>
      </w:pPr>
    </w:p>
    <w:p w:rsidR="00FE389A" w:rsidRPr="00FE389A" w:rsidRDefault="00FE389A" w:rsidP="00FE389A">
      <w:pPr>
        <w:spacing w:after="0" w:line="240" w:lineRule="auto"/>
        <w:jc w:val="both"/>
        <w:rPr>
          <w:rFonts w:ascii="Arial" w:eastAsia="Calibri" w:hAnsi="Arial" w:cs="Arial"/>
          <w:color w:val="000000"/>
          <w:sz w:val="20"/>
          <w:szCs w:val="20"/>
        </w:rPr>
      </w:pPr>
    </w:p>
    <w:p w:rsidR="00FE389A" w:rsidRPr="00FE389A" w:rsidRDefault="00FE389A" w:rsidP="00FE389A">
      <w:pPr>
        <w:spacing w:line="256" w:lineRule="auto"/>
        <w:rPr>
          <w:rFonts w:ascii="Arial" w:eastAsia="Calibri" w:hAnsi="Arial" w:cs="Arial"/>
          <w:sz w:val="20"/>
          <w:szCs w:val="20"/>
        </w:rPr>
      </w:pPr>
    </w:p>
    <w:p w:rsidR="00FE389A" w:rsidRDefault="00FE389A"/>
    <w:sectPr w:rsidR="00FE38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9A"/>
    <w:rsid w:val="00010CCE"/>
    <w:rsid w:val="00FE38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EC10D-42FE-43B9-A9CE-FA0B900B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0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2018-08-14T23:07:00Z</dcterms:created>
  <dcterms:modified xsi:type="dcterms:W3CDTF">2018-08-14T23:08:00Z</dcterms:modified>
</cp:coreProperties>
</file>